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F3" w:rsidRDefault="00FC72F3" w:rsidP="002B212A">
      <w:pPr>
        <w:jc w:val="center"/>
        <w:rPr>
          <w:rFonts w:ascii="Garamond" w:hAnsi="Garamond"/>
          <w:b/>
          <w:sz w:val="21"/>
          <w:szCs w:val="21"/>
        </w:rPr>
      </w:pPr>
      <w:bookmarkStart w:id="0" w:name="_GoBack"/>
      <w:bookmarkEnd w:id="0"/>
    </w:p>
    <w:p w:rsidR="00FC72F3" w:rsidRDefault="00FC72F3" w:rsidP="002B212A">
      <w:pPr>
        <w:jc w:val="center"/>
        <w:rPr>
          <w:rFonts w:ascii="Garamond" w:hAnsi="Garamond"/>
          <w:b/>
          <w:sz w:val="21"/>
          <w:szCs w:val="21"/>
        </w:rPr>
      </w:pPr>
    </w:p>
    <w:p w:rsidR="00E4603C" w:rsidRPr="00FC72F3" w:rsidRDefault="002B212A" w:rsidP="002B212A">
      <w:pPr>
        <w:jc w:val="center"/>
        <w:rPr>
          <w:rFonts w:ascii="Garamond" w:hAnsi="Garamond"/>
          <w:b/>
          <w:sz w:val="21"/>
          <w:szCs w:val="21"/>
        </w:rPr>
      </w:pPr>
      <w:r w:rsidRPr="00FC72F3">
        <w:rPr>
          <w:rFonts w:ascii="Garamond" w:hAnsi="Garamond"/>
          <w:b/>
          <w:sz w:val="21"/>
          <w:szCs w:val="21"/>
        </w:rPr>
        <w:t>REPUBLIQUE FRANCAISE</w:t>
      </w:r>
    </w:p>
    <w:p w:rsidR="002B212A" w:rsidRPr="00FC72F3" w:rsidRDefault="002B212A" w:rsidP="002B212A">
      <w:pPr>
        <w:jc w:val="center"/>
        <w:rPr>
          <w:rFonts w:ascii="Garamond" w:hAnsi="Garamond"/>
          <w:b/>
          <w:sz w:val="21"/>
          <w:szCs w:val="21"/>
        </w:rPr>
      </w:pPr>
      <w:r w:rsidRPr="00FC72F3">
        <w:rPr>
          <w:rFonts w:ascii="Garamond" w:hAnsi="Garamond"/>
          <w:b/>
          <w:sz w:val="21"/>
          <w:szCs w:val="21"/>
        </w:rPr>
        <w:t>Département des Yvelines</w:t>
      </w:r>
    </w:p>
    <w:p w:rsidR="002B212A" w:rsidRPr="00FC72F3" w:rsidRDefault="002B212A" w:rsidP="002B212A">
      <w:pPr>
        <w:jc w:val="center"/>
        <w:rPr>
          <w:rFonts w:ascii="Garamond" w:hAnsi="Garamond"/>
          <w:b/>
          <w:sz w:val="21"/>
          <w:szCs w:val="21"/>
        </w:rPr>
      </w:pPr>
    </w:p>
    <w:p w:rsidR="002B212A" w:rsidRPr="00FC72F3" w:rsidRDefault="002B212A" w:rsidP="002B212A">
      <w:pPr>
        <w:jc w:val="center"/>
        <w:rPr>
          <w:rFonts w:ascii="Garamond" w:hAnsi="Garamond"/>
          <w:sz w:val="21"/>
          <w:szCs w:val="21"/>
        </w:rPr>
      </w:pPr>
      <w:r w:rsidRPr="00FC72F3">
        <w:rPr>
          <w:rFonts w:ascii="Garamond" w:hAnsi="Garamond"/>
          <w:sz w:val="21"/>
          <w:szCs w:val="21"/>
        </w:rPr>
        <w:t>ARRETE TEMPORAIRE</w:t>
      </w:r>
    </w:p>
    <w:p w:rsidR="002B212A" w:rsidRPr="00FC72F3" w:rsidRDefault="002B212A" w:rsidP="002B212A">
      <w:pPr>
        <w:jc w:val="center"/>
        <w:rPr>
          <w:rFonts w:ascii="Garamond" w:hAnsi="Garamond"/>
          <w:sz w:val="21"/>
          <w:szCs w:val="21"/>
        </w:rPr>
      </w:pPr>
      <w:r w:rsidRPr="00FC72F3">
        <w:rPr>
          <w:rFonts w:ascii="Garamond" w:hAnsi="Garamond"/>
          <w:sz w:val="21"/>
          <w:szCs w:val="21"/>
        </w:rPr>
        <w:t xml:space="preserve">N° </w:t>
      </w:r>
      <w:r w:rsidR="00C014F1">
        <w:rPr>
          <w:rFonts w:ascii="Garamond" w:hAnsi="Garamond"/>
          <w:sz w:val="21"/>
          <w:szCs w:val="21"/>
        </w:rPr>
        <w:t>2020T2408-2</w:t>
      </w:r>
    </w:p>
    <w:p w:rsidR="002B212A" w:rsidRPr="00FC72F3" w:rsidRDefault="002B212A" w:rsidP="002B212A">
      <w:pPr>
        <w:jc w:val="both"/>
        <w:rPr>
          <w:rFonts w:ascii="Garamond" w:hAnsi="Garamond"/>
          <w:sz w:val="21"/>
          <w:szCs w:val="21"/>
        </w:rPr>
      </w:pPr>
      <w:r w:rsidRPr="00FC72F3">
        <w:rPr>
          <w:rFonts w:ascii="Garamond" w:hAnsi="Garamond"/>
          <w:sz w:val="21"/>
          <w:szCs w:val="21"/>
        </w:rPr>
        <w:tab/>
      </w:r>
      <w:r w:rsidRPr="00FC72F3">
        <w:rPr>
          <w:rFonts w:ascii="Garamond" w:hAnsi="Garamond"/>
          <w:sz w:val="21"/>
          <w:szCs w:val="21"/>
        </w:rPr>
        <w:tab/>
      </w:r>
      <w:r w:rsidRPr="00FC72F3">
        <w:rPr>
          <w:rFonts w:ascii="Garamond" w:hAnsi="Garamond"/>
          <w:sz w:val="21"/>
          <w:szCs w:val="21"/>
        </w:rPr>
        <w:tab/>
      </w:r>
      <w:r w:rsidRPr="00FC72F3">
        <w:rPr>
          <w:rFonts w:ascii="Garamond" w:hAnsi="Garamond"/>
          <w:sz w:val="21"/>
          <w:szCs w:val="21"/>
        </w:rPr>
        <w:tab/>
      </w:r>
      <w:r w:rsidRPr="00FC72F3">
        <w:rPr>
          <w:rFonts w:ascii="Garamond" w:hAnsi="Garamond"/>
          <w:sz w:val="21"/>
          <w:szCs w:val="21"/>
        </w:rPr>
        <w:tab/>
        <w:t>_____________________</w:t>
      </w:r>
    </w:p>
    <w:p w:rsidR="002B212A" w:rsidRPr="00FC72F3" w:rsidRDefault="002B212A" w:rsidP="002B212A">
      <w:pPr>
        <w:jc w:val="center"/>
        <w:rPr>
          <w:rFonts w:ascii="Garamond" w:hAnsi="Garamond"/>
          <w:b/>
          <w:sz w:val="21"/>
          <w:szCs w:val="21"/>
        </w:rPr>
      </w:pPr>
    </w:p>
    <w:p w:rsidR="002B212A" w:rsidRPr="00FC72F3" w:rsidRDefault="002B212A" w:rsidP="002B212A">
      <w:pPr>
        <w:jc w:val="center"/>
        <w:rPr>
          <w:rFonts w:ascii="Garamond" w:hAnsi="Garamond"/>
          <w:sz w:val="21"/>
          <w:szCs w:val="21"/>
        </w:rPr>
      </w:pPr>
      <w:r w:rsidRPr="00FC72F3">
        <w:rPr>
          <w:rFonts w:ascii="Garamond" w:hAnsi="Garamond"/>
          <w:sz w:val="21"/>
          <w:szCs w:val="21"/>
        </w:rPr>
        <w:t xml:space="preserve">Portant réglementation de la circulation et du stationnement sur </w:t>
      </w:r>
    </w:p>
    <w:p w:rsidR="00EC1721" w:rsidRPr="00FC72F3" w:rsidRDefault="00EC1721" w:rsidP="002B212A">
      <w:pPr>
        <w:jc w:val="center"/>
        <w:rPr>
          <w:rFonts w:ascii="Garamond" w:hAnsi="Garamond"/>
          <w:sz w:val="21"/>
          <w:szCs w:val="21"/>
        </w:rPr>
      </w:pPr>
      <w:proofErr w:type="gramStart"/>
      <w:r w:rsidRPr="00FC72F3">
        <w:rPr>
          <w:rFonts w:ascii="Garamond" w:hAnsi="Garamond"/>
          <w:sz w:val="21"/>
          <w:szCs w:val="21"/>
        </w:rPr>
        <w:t>la</w:t>
      </w:r>
      <w:proofErr w:type="gramEnd"/>
      <w:r w:rsidRPr="00FC72F3">
        <w:rPr>
          <w:rFonts w:ascii="Garamond" w:hAnsi="Garamond"/>
          <w:sz w:val="21"/>
          <w:szCs w:val="21"/>
        </w:rPr>
        <w:t xml:space="preserve"> D </w:t>
      </w:r>
      <w:r w:rsidR="00C014F1">
        <w:rPr>
          <w:rFonts w:ascii="Garamond" w:hAnsi="Garamond"/>
          <w:sz w:val="21"/>
          <w:szCs w:val="21"/>
        </w:rPr>
        <w:t>42</w:t>
      </w:r>
      <w:r w:rsidRPr="00FC72F3">
        <w:rPr>
          <w:rFonts w:ascii="Garamond" w:hAnsi="Garamond"/>
          <w:sz w:val="21"/>
          <w:szCs w:val="21"/>
        </w:rPr>
        <w:t xml:space="preserve"> du PR </w:t>
      </w:r>
      <w:r w:rsidR="00C014F1">
        <w:rPr>
          <w:rFonts w:ascii="Garamond" w:hAnsi="Garamond"/>
          <w:sz w:val="21"/>
          <w:szCs w:val="21"/>
        </w:rPr>
        <w:t>12+0239</w:t>
      </w:r>
      <w:r w:rsidR="004F4DB8">
        <w:rPr>
          <w:rFonts w:ascii="Garamond" w:hAnsi="Garamond"/>
          <w:sz w:val="21"/>
          <w:szCs w:val="21"/>
        </w:rPr>
        <w:t xml:space="preserve"> </w:t>
      </w:r>
      <w:r w:rsidRPr="00FC72F3">
        <w:rPr>
          <w:rFonts w:ascii="Garamond" w:hAnsi="Garamond"/>
          <w:sz w:val="21"/>
          <w:szCs w:val="21"/>
        </w:rPr>
        <w:t xml:space="preserve">au PR </w:t>
      </w:r>
      <w:r w:rsidR="00C014F1">
        <w:rPr>
          <w:rFonts w:ascii="Garamond" w:hAnsi="Garamond"/>
          <w:sz w:val="21"/>
          <w:szCs w:val="21"/>
        </w:rPr>
        <w:t>16+0407</w:t>
      </w:r>
    </w:p>
    <w:p w:rsidR="00EC1721" w:rsidRPr="00FC72F3" w:rsidRDefault="00C014F1" w:rsidP="002B212A">
      <w:pPr>
        <w:jc w:val="center"/>
        <w:rPr>
          <w:rFonts w:ascii="Garamond" w:hAnsi="Garamond"/>
          <w:sz w:val="21"/>
          <w:szCs w:val="21"/>
        </w:rPr>
      </w:pPr>
      <w:proofErr w:type="spellStart"/>
      <w:r>
        <w:rPr>
          <w:rFonts w:ascii="Garamond" w:hAnsi="Garamond"/>
          <w:sz w:val="21"/>
          <w:szCs w:val="21"/>
        </w:rPr>
        <w:t>Vi</w:t>
      </w:r>
      <w:r w:rsidR="00AF7D44">
        <w:rPr>
          <w:rFonts w:ascii="Garamond" w:hAnsi="Garamond"/>
          <w:sz w:val="21"/>
          <w:szCs w:val="21"/>
        </w:rPr>
        <w:t>cq</w:t>
      </w:r>
      <w:proofErr w:type="spellEnd"/>
      <w:r w:rsidR="00AF7D44">
        <w:rPr>
          <w:rFonts w:ascii="Garamond" w:hAnsi="Garamond"/>
          <w:sz w:val="21"/>
          <w:szCs w:val="21"/>
        </w:rPr>
        <w:t xml:space="preserve">, </w:t>
      </w:r>
      <w:proofErr w:type="spellStart"/>
      <w:r w:rsidR="00AF7D44">
        <w:rPr>
          <w:rFonts w:ascii="Garamond" w:hAnsi="Garamond"/>
          <w:sz w:val="21"/>
          <w:szCs w:val="21"/>
        </w:rPr>
        <w:t>Boissy</w:t>
      </w:r>
      <w:proofErr w:type="spellEnd"/>
      <w:r w:rsidR="00AF7D44">
        <w:rPr>
          <w:rFonts w:ascii="Garamond" w:hAnsi="Garamond"/>
          <w:sz w:val="21"/>
          <w:szCs w:val="21"/>
        </w:rPr>
        <w:t xml:space="preserve"> sans Avoir et Garanci</w:t>
      </w:r>
      <w:r>
        <w:rPr>
          <w:rFonts w:ascii="Garamond" w:hAnsi="Garamond"/>
          <w:sz w:val="21"/>
          <w:szCs w:val="21"/>
        </w:rPr>
        <w:t>ères</w:t>
      </w:r>
    </w:p>
    <w:p w:rsidR="00EC1721" w:rsidRPr="00FC72F3" w:rsidRDefault="00EC1721" w:rsidP="002B212A">
      <w:pPr>
        <w:jc w:val="center"/>
        <w:rPr>
          <w:rFonts w:ascii="Garamond" w:hAnsi="Garamond"/>
          <w:sz w:val="21"/>
          <w:szCs w:val="21"/>
        </w:rPr>
      </w:pPr>
      <w:r w:rsidRPr="00FC72F3">
        <w:rPr>
          <w:rFonts w:ascii="Garamond" w:hAnsi="Garamond"/>
          <w:sz w:val="21"/>
          <w:szCs w:val="21"/>
        </w:rPr>
        <w:t>Hors agglomération</w:t>
      </w:r>
    </w:p>
    <w:p w:rsidR="002B212A" w:rsidRPr="00FC72F3" w:rsidRDefault="002B212A" w:rsidP="002B212A">
      <w:pPr>
        <w:jc w:val="both"/>
        <w:rPr>
          <w:rFonts w:ascii="Garamond" w:hAnsi="Garamond"/>
          <w:b/>
          <w:sz w:val="21"/>
          <w:szCs w:val="21"/>
        </w:rPr>
      </w:pPr>
      <w:r w:rsidRPr="00FC72F3">
        <w:rPr>
          <w:rFonts w:ascii="Garamond" w:hAnsi="Garamond"/>
          <w:sz w:val="21"/>
          <w:szCs w:val="21"/>
        </w:rPr>
        <w:tab/>
      </w:r>
      <w:r w:rsidRPr="00FC72F3">
        <w:rPr>
          <w:rFonts w:ascii="Garamond" w:hAnsi="Garamond"/>
          <w:sz w:val="21"/>
          <w:szCs w:val="21"/>
        </w:rPr>
        <w:tab/>
      </w:r>
      <w:r w:rsidRPr="00FC72F3">
        <w:rPr>
          <w:rFonts w:ascii="Garamond" w:hAnsi="Garamond"/>
          <w:sz w:val="21"/>
          <w:szCs w:val="21"/>
        </w:rPr>
        <w:tab/>
      </w:r>
      <w:r w:rsidRPr="00FC72F3">
        <w:rPr>
          <w:rFonts w:ascii="Garamond" w:hAnsi="Garamond"/>
          <w:sz w:val="21"/>
          <w:szCs w:val="21"/>
        </w:rPr>
        <w:tab/>
      </w:r>
      <w:r w:rsidRPr="00FC72F3">
        <w:rPr>
          <w:rFonts w:ascii="Garamond" w:hAnsi="Garamond"/>
          <w:sz w:val="21"/>
          <w:szCs w:val="21"/>
        </w:rPr>
        <w:tab/>
      </w:r>
      <w:r w:rsidRPr="00FC72F3">
        <w:rPr>
          <w:rFonts w:ascii="Garamond" w:hAnsi="Garamond"/>
          <w:b/>
          <w:sz w:val="21"/>
          <w:szCs w:val="21"/>
        </w:rPr>
        <w:t>______________________</w:t>
      </w:r>
    </w:p>
    <w:p w:rsidR="002B212A" w:rsidRPr="00FC72F3" w:rsidRDefault="002B212A" w:rsidP="002B212A">
      <w:pPr>
        <w:jc w:val="both"/>
        <w:rPr>
          <w:rFonts w:ascii="Garamond" w:hAnsi="Garamond"/>
          <w:b/>
          <w:sz w:val="21"/>
          <w:szCs w:val="21"/>
        </w:rPr>
      </w:pPr>
    </w:p>
    <w:p w:rsidR="002B212A" w:rsidRPr="00FC72F3" w:rsidRDefault="002B212A" w:rsidP="002B212A">
      <w:pPr>
        <w:jc w:val="both"/>
        <w:rPr>
          <w:rFonts w:ascii="Garamond" w:hAnsi="Garamond"/>
          <w:b/>
          <w:sz w:val="21"/>
          <w:szCs w:val="21"/>
        </w:rPr>
      </w:pPr>
      <w:r w:rsidRPr="00FC72F3">
        <w:rPr>
          <w:rFonts w:ascii="Garamond" w:hAnsi="Garamond"/>
          <w:b/>
          <w:sz w:val="21"/>
          <w:szCs w:val="21"/>
        </w:rPr>
        <w:tab/>
        <w:t>Le Président du Conseil Départemental des Yvelines,</w:t>
      </w:r>
    </w:p>
    <w:p w:rsidR="00EC1721" w:rsidRPr="00FC72F3" w:rsidRDefault="00EC1721" w:rsidP="002B212A">
      <w:pPr>
        <w:jc w:val="both"/>
        <w:rPr>
          <w:rFonts w:ascii="Garamond" w:hAnsi="Garamond"/>
          <w:b/>
          <w:sz w:val="21"/>
          <w:szCs w:val="21"/>
        </w:rPr>
      </w:pPr>
    </w:p>
    <w:p w:rsidR="002B212A" w:rsidRPr="00FC72F3" w:rsidRDefault="002B212A" w:rsidP="00AB6E8F">
      <w:pPr>
        <w:jc w:val="both"/>
        <w:rPr>
          <w:rFonts w:ascii="Garamond" w:hAnsi="Garamond"/>
          <w:sz w:val="21"/>
          <w:szCs w:val="21"/>
        </w:rPr>
      </w:pPr>
      <w:r w:rsidRPr="00FC72F3">
        <w:rPr>
          <w:rFonts w:ascii="Garamond" w:hAnsi="Garamond"/>
          <w:sz w:val="21"/>
          <w:szCs w:val="21"/>
        </w:rPr>
        <w:t>Vu le code général des collectivités territoriales et notamment l’article L</w:t>
      </w:r>
      <w:r w:rsidR="00FC72F3">
        <w:rPr>
          <w:rFonts w:ascii="Garamond" w:hAnsi="Garamond"/>
          <w:sz w:val="21"/>
          <w:szCs w:val="21"/>
        </w:rPr>
        <w:t> </w:t>
      </w:r>
      <w:r w:rsidRPr="00FC72F3">
        <w:rPr>
          <w:rFonts w:ascii="Garamond" w:hAnsi="Garamond"/>
          <w:sz w:val="21"/>
          <w:szCs w:val="21"/>
        </w:rPr>
        <w:t>3221.4</w:t>
      </w:r>
    </w:p>
    <w:p w:rsidR="002B212A" w:rsidRPr="00FC72F3" w:rsidRDefault="002B212A" w:rsidP="00AB6E8F">
      <w:pPr>
        <w:jc w:val="both"/>
        <w:rPr>
          <w:rFonts w:ascii="Garamond" w:hAnsi="Garamond"/>
          <w:sz w:val="21"/>
          <w:szCs w:val="21"/>
        </w:rPr>
      </w:pPr>
      <w:r w:rsidRPr="00FC72F3">
        <w:rPr>
          <w:rFonts w:ascii="Garamond" w:hAnsi="Garamond"/>
          <w:sz w:val="21"/>
          <w:szCs w:val="21"/>
        </w:rPr>
        <w:t>V</w:t>
      </w:r>
      <w:r w:rsidR="00AB6E8F" w:rsidRPr="00FC72F3">
        <w:rPr>
          <w:rFonts w:ascii="Garamond" w:hAnsi="Garamond"/>
          <w:sz w:val="21"/>
          <w:szCs w:val="21"/>
        </w:rPr>
        <w:t>u le code de la route et notamment les articles R.</w:t>
      </w:r>
      <w:r w:rsidR="00FC72F3">
        <w:rPr>
          <w:rFonts w:ascii="Garamond" w:hAnsi="Garamond"/>
          <w:sz w:val="21"/>
          <w:szCs w:val="21"/>
        </w:rPr>
        <w:t> </w:t>
      </w:r>
      <w:r w:rsidR="00AB6E8F" w:rsidRPr="00FC72F3">
        <w:rPr>
          <w:rFonts w:ascii="Garamond" w:hAnsi="Garamond"/>
          <w:sz w:val="21"/>
          <w:szCs w:val="21"/>
        </w:rPr>
        <w:t>411-8, R. 411-</w:t>
      </w:r>
      <w:r w:rsidR="000672E7" w:rsidRPr="00FC72F3">
        <w:rPr>
          <w:rFonts w:ascii="Garamond" w:hAnsi="Garamond"/>
          <w:sz w:val="21"/>
          <w:szCs w:val="21"/>
        </w:rPr>
        <w:t>25 et R. 413-1</w:t>
      </w:r>
    </w:p>
    <w:p w:rsidR="000672E7" w:rsidRPr="00FC72F3" w:rsidRDefault="000672E7" w:rsidP="00AB6E8F">
      <w:pPr>
        <w:jc w:val="both"/>
        <w:rPr>
          <w:rFonts w:ascii="Garamond" w:hAnsi="Garamond"/>
          <w:sz w:val="21"/>
          <w:szCs w:val="21"/>
        </w:rPr>
      </w:pPr>
      <w:r w:rsidRPr="00FC72F3">
        <w:rPr>
          <w:rFonts w:ascii="Garamond" w:hAnsi="Garamond"/>
          <w:sz w:val="21"/>
          <w:szCs w:val="21"/>
        </w:rPr>
        <w:t>Vu l’instruction interministérielle sur la signalisation routière, livre 1, quatrième partie, signalisation de prescription et livre 1, huitième partie, signalisation temporaire</w:t>
      </w:r>
    </w:p>
    <w:p w:rsidR="00EC1721" w:rsidRPr="00FC72F3" w:rsidRDefault="00EC1721" w:rsidP="00AB6E8F">
      <w:pPr>
        <w:jc w:val="both"/>
        <w:rPr>
          <w:rFonts w:ascii="Garamond" w:hAnsi="Garamond"/>
          <w:sz w:val="21"/>
          <w:szCs w:val="21"/>
        </w:rPr>
      </w:pPr>
      <w:r w:rsidRPr="00FC72F3">
        <w:rPr>
          <w:rFonts w:ascii="Garamond" w:hAnsi="Garamond"/>
          <w:sz w:val="21"/>
          <w:szCs w:val="21"/>
        </w:rPr>
        <w:t>Vu l’avis du Préfet des Yvelines</w:t>
      </w:r>
    </w:p>
    <w:p w:rsidR="00EC1721" w:rsidRPr="00FC72F3" w:rsidRDefault="00EC1721" w:rsidP="00AB6E8F">
      <w:pPr>
        <w:jc w:val="both"/>
        <w:rPr>
          <w:rFonts w:ascii="Garamond" w:hAnsi="Garamond"/>
          <w:sz w:val="21"/>
          <w:szCs w:val="21"/>
        </w:rPr>
      </w:pPr>
      <w:r w:rsidRPr="00FC72F3">
        <w:rPr>
          <w:rFonts w:ascii="Garamond" w:hAnsi="Garamond"/>
          <w:sz w:val="21"/>
          <w:szCs w:val="21"/>
        </w:rPr>
        <w:t>Vu l’arrêté départemental permanent n° AD-2017-385 du 07 septembre 2017 réglementant la circulation au droit des chantiers courants sur les routes départementales situées hors agglomération</w:t>
      </w:r>
    </w:p>
    <w:p w:rsidR="00C014F1" w:rsidRPr="00FC72F3" w:rsidRDefault="00C014F1" w:rsidP="00C014F1">
      <w:pPr>
        <w:jc w:val="both"/>
        <w:rPr>
          <w:rFonts w:ascii="Garamond" w:hAnsi="Garamond"/>
          <w:sz w:val="21"/>
          <w:szCs w:val="21"/>
        </w:rPr>
      </w:pPr>
      <w:r w:rsidRPr="00FC72F3">
        <w:rPr>
          <w:rFonts w:ascii="Garamond" w:hAnsi="Garamond"/>
          <w:sz w:val="21"/>
          <w:szCs w:val="21"/>
        </w:rPr>
        <w:t xml:space="preserve">Considérant la demande de l’Entreprise </w:t>
      </w:r>
      <w:r>
        <w:rPr>
          <w:rFonts w:ascii="Garamond" w:hAnsi="Garamond"/>
          <w:sz w:val="21"/>
          <w:szCs w:val="21"/>
        </w:rPr>
        <w:t xml:space="preserve">SOTRAVEER sise 170, route </w:t>
      </w:r>
      <w:proofErr w:type="spellStart"/>
      <w:r>
        <w:rPr>
          <w:rFonts w:ascii="Garamond" w:hAnsi="Garamond"/>
          <w:sz w:val="21"/>
          <w:szCs w:val="21"/>
        </w:rPr>
        <w:t>Zand</w:t>
      </w:r>
      <w:proofErr w:type="spellEnd"/>
      <w:r>
        <w:rPr>
          <w:rFonts w:ascii="Garamond" w:hAnsi="Garamond"/>
          <w:sz w:val="21"/>
          <w:szCs w:val="21"/>
        </w:rPr>
        <w:t xml:space="preserve"> Put </w:t>
      </w:r>
      <w:proofErr w:type="spellStart"/>
      <w:r>
        <w:rPr>
          <w:rFonts w:ascii="Garamond" w:hAnsi="Garamond"/>
          <w:sz w:val="21"/>
          <w:szCs w:val="21"/>
        </w:rPr>
        <w:t>Houck</w:t>
      </w:r>
      <w:proofErr w:type="spellEnd"/>
      <w:r>
        <w:rPr>
          <w:rFonts w:ascii="Garamond" w:hAnsi="Garamond"/>
          <w:sz w:val="21"/>
          <w:szCs w:val="21"/>
        </w:rPr>
        <w:t xml:space="preserve"> – 59670 WINNEZEELE</w:t>
      </w:r>
    </w:p>
    <w:p w:rsidR="00EC1721" w:rsidRPr="00FC72F3" w:rsidRDefault="00EC1721" w:rsidP="00AB6E8F">
      <w:pPr>
        <w:jc w:val="both"/>
        <w:rPr>
          <w:rFonts w:ascii="Garamond" w:hAnsi="Garamond"/>
          <w:sz w:val="21"/>
          <w:szCs w:val="21"/>
        </w:rPr>
      </w:pPr>
      <w:r w:rsidRPr="00FC72F3">
        <w:rPr>
          <w:rFonts w:ascii="Garamond" w:hAnsi="Garamond"/>
          <w:sz w:val="21"/>
          <w:szCs w:val="21"/>
        </w:rPr>
        <w:t xml:space="preserve">Considérant que les travaux de </w:t>
      </w:r>
      <w:r w:rsidR="00C014F1">
        <w:rPr>
          <w:rFonts w:ascii="Garamond" w:hAnsi="Garamond"/>
          <w:sz w:val="21"/>
          <w:szCs w:val="21"/>
        </w:rPr>
        <w:t>dérasement d’accotement</w:t>
      </w:r>
      <w:r w:rsidRPr="00FC72F3">
        <w:rPr>
          <w:rFonts w:ascii="Garamond" w:hAnsi="Garamond"/>
          <w:sz w:val="21"/>
          <w:szCs w:val="21"/>
        </w:rPr>
        <w:t xml:space="preserve"> nécessitent une réglementation temporaire de la circulation de la RD </w:t>
      </w:r>
      <w:r w:rsidR="00C014F1">
        <w:rPr>
          <w:rFonts w:ascii="Garamond" w:hAnsi="Garamond"/>
          <w:sz w:val="21"/>
          <w:szCs w:val="21"/>
        </w:rPr>
        <w:t>42</w:t>
      </w:r>
      <w:r w:rsidRPr="00FC72F3">
        <w:rPr>
          <w:rFonts w:ascii="Garamond" w:hAnsi="Garamond"/>
          <w:sz w:val="21"/>
          <w:szCs w:val="21"/>
        </w:rPr>
        <w:t xml:space="preserve"> du PR </w:t>
      </w:r>
      <w:r w:rsidR="00C014F1">
        <w:rPr>
          <w:rFonts w:ascii="Garamond" w:hAnsi="Garamond"/>
          <w:sz w:val="21"/>
          <w:szCs w:val="21"/>
        </w:rPr>
        <w:t>12+0239</w:t>
      </w:r>
      <w:r w:rsidRPr="00FC72F3">
        <w:rPr>
          <w:rFonts w:ascii="Garamond" w:hAnsi="Garamond"/>
          <w:sz w:val="21"/>
          <w:szCs w:val="21"/>
        </w:rPr>
        <w:t xml:space="preserve"> au PR </w:t>
      </w:r>
      <w:r w:rsidR="00C014F1">
        <w:rPr>
          <w:rFonts w:ascii="Garamond" w:hAnsi="Garamond"/>
          <w:sz w:val="21"/>
          <w:szCs w:val="21"/>
        </w:rPr>
        <w:t>16+0407</w:t>
      </w:r>
      <w:r w:rsidRPr="00FC72F3">
        <w:rPr>
          <w:rFonts w:ascii="Garamond" w:hAnsi="Garamond"/>
          <w:sz w:val="21"/>
          <w:szCs w:val="21"/>
        </w:rPr>
        <w:t>, secti</w:t>
      </w:r>
      <w:r w:rsidR="00FA185F">
        <w:rPr>
          <w:rFonts w:ascii="Garamond" w:hAnsi="Garamond"/>
          <w:sz w:val="21"/>
          <w:szCs w:val="21"/>
        </w:rPr>
        <w:t>on située hors agglomération de</w:t>
      </w:r>
      <w:r w:rsidR="00C014F1">
        <w:rPr>
          <w:rFonts w:ascii="Garamond" w:hAnsi="Garamond"/>
          <w:sz w:val="21"/>
          <w:szCs w:val="21"/>
        </w:rPr>
        <w:t>s</w:t>
      </w:r>
      <w:r w:rsidR="00FA185F">
        <w:rPr>
          <w:rFonts w:ascii="Garamond" w:hAnsi="Garamond"/>
          <w:sz w:val="21"/>
          <w:szCs w:val="21"/>
        </w:rPr>
        <w:t xml:space="preserve"> commune</w:t>
      </w:r>
      <w:r w:rsidR="00C014F1">
        <w:rPr>
          <w:rFonts w:ascii="Garamond" w:hAnsi="Garamond"/>
          <w:sz w:val="21"/>
          <w:szCs w:val="21"/>
        </w:rPr>
        <w:t>s</w:t>
      </w:r>
      <w:r w:rsidRPr="00FC72F3">
        <w:rPr>
          <w:rFonts w:ascii="Garamond" w:hAnsi="Garamond"/>
          <w:sz w:val="21"/>
          <w:szCs w:val="21"/>
        </w:rPr>
        <w:t xml:space="preserve"> de </w:t>
      </w:r>
      <w:proofErr w:type="spellStart"/>
      <w:r w:rsidR="00C014F1">
        <w:rPr>
          <w:rFonts w:ascii="Garamond" w:hAnsi="Garamond"/>
          <w:sz w:val="21"/>
          <w:szCs w:val="21"/>
        </w:rPr>
        <w:t>Vicq</w:t>
      </w:r>
      <w:proofErr w:type="spellEnd"/>
      <w:r w:rsidR="00C014F1">
        <w:rPr>
          <w:rFonts w:ascii="Garamond" w:hAnsi="Garamond"/>
          <w:sz w:val="21"/>
          <w:szCs w:val="21"/>
        </w:rPr>
        <w:t xml:space="preserve">, </w:t>
      </w:r>
      <w:proofErr w:type="spellStart"/>
      <w:r w:rsidR="00C014F1">
        <w:rPr>
          <w:rFonts w:ascii="Garamond" w:hAnsi="Garamond"/>
          <w:sz w:val="21"/>
          <w:szCs w:val="21"/>
        </w:rPr>
        <w:t>Boissy</w:t>
      </w:r>
      <w:proofErr w:type="spellEnd"/>
      <w:r w:rsidR="00C014F1">
        <w:rPr>
          <w:rFonts w:ascii="Garamond" w:hAnsi="Garamond"/>
          <w:sz w:val="21"/>
          <w:szCs w:val="21"/>
        </w:rPr>
        <w:t xml:space="preserve"> sans Avoir et Garancières</w:t>
      </w:r>
      <w:r w:rsidR="00FA185F">
        <w:rPr>
          <w:rFonts w:ascii="Garamond" w:hAnsi="Garamond"/>
          <w:sz w:val="21"/>
          <w:szCs w:val="21"/>
        </w:rPr>
        <w:t>,</w:t>
      </w:r>
    </w:p>
    <w:p w:rsidR="00EC1721" w:rsidRPr="00FC72F3" w:rsidRDefault="00EC1721" w:rsidP="00EC1721">
      <w:pPr>
        <w:jc w:val="center"/>
        <w:rPr>
          <w:rFonts w:ascii="Garamond" w:hAnsi="Garamond"/>
          <w:b/>
          <w:sz w:val="21"/>
          <w:szCs w:val="21"/>
          <w:u w:val="single"/>
        </w:rPr>
      </w:pPr>
      <w:r w:rsidRPr="00FC72F3">
        <w:rPr>
          <w:rFonts w:ascii="Garamond" w:hAnsi="Garamond"/>
          <w:b/>
          <w:sz w:val="21"/>
          <w:szCs w:val="21"/>
          <w:u w:val="single"/>
        </w:rPr>
        <w:t>ARRETE</w:t>
      </w:r>
    </w:p>
    <w:p w:rsidR="00EC1721" w:rsidRPr="00FC72F3" w:rsidRDefault="00EC1721" w:rsidP="00EC1721">
      <w:pPr>
        <w:jc w:val="center"/>
        <w:rPr>
          <w:rFonts w:ascii="Garamond" w:hAnsi="Garamond"/>
          <w:b/>
          <w:sz w:val="21"/>
          <w:szCs w:val="21"/>
          <w:u w:val="single"/>
        </w:rPr>
      </w:pPr>
    </w:p>
    <w:p w:rsidR="00EC1721" w:rsidRPr="00FC72F3" w:rsidRDefault="00EC1721" w:rsidP="00EC1721">
      <w:pPr>
        <w:jc w:val="both"/>
        <w:rPr>
          <w:rFonts w:ascii="Garamond" w:hAnsi="Garamond"/>
          <w:sz w:val="21"/>
          <w:szCs w:val="21"/>
        </w:rPr>
      </w:pPr>
      <w:r w:rsidRPr="00FC72F3">
        <w:rPr>
          <w:rFonts w:ascii="Garamond" w:hAnsi="Garamond"/>
          <w:b/>
          <w:sz w:val="21"/>
          <w:szCs w:val="21"/>
        </w:rPr>
        <w:t xml:space="preserve">Article 1 : </w:t>
      </w:r>
      <w:r w:rsidRPr="00FC72F3">
        <w:rPr>
          <w:rFonts w:ascii="Garamond" w:hAnsi="Garamond"/>
          <w:sz w:val="21"/>
          <w:szCs w:val="21"/>
        </w:rPr>
        <w:t>A com</w:t>
      </w:r>
      <w:r w:rsidR="005A6683">
        <w:rPr>
          <w:rFonts w:ascii="Garamond" w:hAnsi="Garamond"/>
          <w:sz w:val="21"/>
          <w:szCs w:val="21"/>
        </w:rPr>
        <w:t xml:space="preserve">pter du </w:t>
      </w:r>
      <w:r w:rsidR="00C014F1">
        <w:rPr>
          <w:rFonts w:ascii="Garamond" w:hAnsi="Garamond"/>
          <w:sz w:val="21"/>
          <w:szCs w:val="21"/>
        </w:rPr>
        <w:t>11 septembre</w:t>
      </w:r>
      <w:r w:rsidR="005A6683">
        <w:rPr>
          <w:rFonts w:ascii="Garamond" w:hAnsi="Garamond"/>
          <w:sz w:val="21"/>
          <w:szCs w:val="21"/>
        </w:rPr>
        <w:t xml:space="preserve"> et jusqu’au </w:t>
      </w:r>
      <w:r w:rsidR="00C014F1">
        <w:rPr>
          <w:rFonts w:ascii="Garamond" w:hAnsi="Garamond"/>
          <w:sz w:val="21"/>
          <w:szCs w:val="21"/>
        </w:rPr>
        <w:t>16 octobre</w:t>
      </w:r>
      <w:r w:rsidR="005A6683">
        <w:rPr>
          <w:rFonts w:ascii="Garamond" w:hAnsi="Garamond"/>
          <w:sz w:val="21"/>
          <w:szCs w:val="21"/>
        </w:rPr>
        <w:t xml:space="preserve"> 2020</w:t>
      </w:r>
      <w:r w:rsidRPr="00FC72F3">
        <w:rPr>
          <w:rFonts w:ascii="Garamond" w:hAnsi="Garamond"/>
          <w:sz w:val="21"/>
          <w:szCs w:val="21"/>
        </w:rPr>
        <w:t xml:space="preserve"> inclus, la D </w:t>
      </w:r>
      <w:r w:rsidR="00C014F1">
        <w:rPr>
          <w:rFonts w:ascii="Garamond" w:hAnsi="Garamond"/>
          <w:sz w:val="21"/>
          <w:szCs w:val="21"/>
        </w:rPr>
        <w:t>42</w:t>
      </w:r>
      <w:r w:rsidRPr="00FC72F3">
        <w:rPr>
          <w:rFonts w:ascii="Garamond" w:hAnsi="Garamond"/>
          <w:sz w:val="21"/>
          <w:szCs w:val="21"/>
        </w:rPr>
        <w:t xml:space="preserve"> du PR </w:t>
      </w:r>
      <w:r w:rsidR="00C014F1">
        <w:rPr>
          <w:rFonts w:ascii="Garamond" w:hAnsi="Garamond"/>
          <w:sz w:val="21"/>
          <w:szCs w:val="21"/>
        </w:rPr>
        <w:t>12+0239 au PR 16+0407</w:t>
      </w:r>
      <w:r w:rsidRPr="00FC72F3">
        <w:rPr>
          <w:rFonts w:ascii="Garamond" w:hAnsi="Garamond"/>
          <w:sz w:val="21"/>
          <w:szCs w:val="21"/>
        </w:rPr>
        <w:t xml:space="preserve"> (</w:t>
      </w:r>
      <w:proofErr w:type="spellStart"/>
      <w:r w:rsidR="00C014F1">
        <w:rPr>
          <w:rFonts w:ascii="Garamond" w:hAnsi="Garamond"/>
          <w:sz w:val="21"/>
          <w:szCs w:val="21"/>
        </w:rPr>
        <w:t>Vicq</w:t>
      </w:r>
      <w:proofErr w:type="spellEnd"/>
      <w:r w:rsidR="00C014F1">
        <w:rPr>
          <w:rFonts w:ascii="Garamond" w:hAnsi="Garamond"/>
          <w:sz w:val="21"/>
          <w:szCs w:val="21"/>
        </w:rPr>
        <w:t xml:space="preserve">, </w:t>
      </w:r>
      <w:proofErr w:type="spellStart"/>
      <w:r w:rsidR="00C014F1">
        <w:rPr>
          <w:rFonts w:ascii="Garamond" w:hAnsi="Garamond"/>
          <w:sz w:val="21"/>
          <w:szCs w:val="21"/>
        </w:rPr>
        <w:t>Boissy</w:t>
      </w:r>
      <w:proofErr w:type="spellEnd"/>
      <w:r w:rsidR="00C014F1">
        <w:rPr>
          <w:rFonts w:ascii="Garamond" w:hAnsi="Garamond"/>
          <w:sz w:val="21"/>
          <w:szCs w:val="21"/>
        </w:rPr>
        <w:t xml:space="preserve"> sans Avoir et Garancières</w:t>
      </w:r>
      <w:r w:rsidRPr="00FC72F3">
        <w:rPr>
          <w:rFonts w:ascii="Garamond" w:hAnsi="Garamond"/>
          <w:sz w:val="21"/>
          <w:szCs w:val="21"/>
        </w:rPr>
        <w:t>), dans les deux sens est soumise aux prescriptions définies ci-dessous :</w:t>
      </w:r>
    </w:p>
    <w:p w:rsidR="00EC1721" w:rsidRPr="00FC72F3" w:rsidRDefault="00EC1721" w:rsidP="00EC1721">
      <w:pPr>
        <w:ind w:firstLine="708"/>
        <w:jc w:val="both"/>
        <w:rPr>
          <w:rFonts w:ascii="Garamond" w:hAnsi="Garamond"/>
          <w:sz w:val="21"/>
          <w:szCs w:val="21"/>
        </w:rPr>
      </w:pPr>
      <w:r w:rsidRPr="00FC72F3">
        <w:rPr>
          <w:rFonts w:ascii="Garamond" w:hAnsi="Garamond"/>
          <w:sz w:val="21"/>
          <w:szCs w:val="21"/>
        </w:rPr>
        <w:t>●   la circulation des véhicules est alternée par feux ou K 10 ;</w:t>
      </w:r>
    </w:p>
    <w:p w:rsidR="00EC1721" w:rsidRPr="00FC72F3" w:rsidRDefault="00EC1721" w:rsidP="00EC1721">
      <w:pPr>
        <w:ind w:firstLine="708"/>
        <w:jc w:val="both"/>
        <w:rPr>
          <w:rFonts w:ascii="Garamond" w:hAnsi="Garamond"/>
          <w:sz w:val="21"/>
          <w:szCs w:val="21"/>
        </w:rPr>
      </w:pPr>
      <w:r w:rsidRPr="00FC72F3">
        <w:rPr>
          <w:rFonts w:ascii="Garamond" w:hAnsi="Garamond"/>
          <w:sz w:val="21"/>
          <w:szCs w:val="21"/>
        </w:rPr>
        <w:t>●   le stationnement est interdit ;</w:t>
      </w:r>
    </w:p>
    <w:p w:rsidR="00EC1721" w:rsidRPr="00FC72F3" w:rsidRDefault="00EC1721" w:rsidP="00EC1721">
      <w:pPr>
        <w:ind w:left="978"/>
        <w:jc w:val="both"/>
        <w:rPr>
          <w:rFonts w:ascii="Garamond" w:hAnsi="Garamond"/>
          <w:sz w:val="21"/>
          <w:szCs w:val="21"/>
        </w:rPr>
      </w:pPr>
      <w:r w:rsidRPr="00FC72F3">
        <w:rPr>
          <w:rFonts w:ascii="Garamond" w:hAnsi="Garamond"/>
          <w:sz w:val="21"/>
          <w:szCs w:val="21"/>
        </w:rPr>
        <w:t>Le non-respect de ces dispositions sera considéré comme abusif et gênant et passible de mise en fourrière immédiate.</w:t>
      </w:r>
    </w:p>
    <w:p w:rsidR="00EC1721" w:rsidRPr="00FC72F3" w:rsidRDefault="00EC1721" w:rsidP="00EC1721">
      <w:pPr>
        <w:jc w:val="both"/>
        <w:rPr>
          <w:rFonts w:ascii="Garamond" w:hAnsi="Garamond"/>
          <w:sz w:val="21"/>
          <w:szCs w:val="21"/>
        </w:rPr>
      </w:pPr>
      <w:r w:rsidRPr="00FC72F3">
        <w:rPr>
          <w:rFonts w:ascii="Garamond" w:hAnsi="Garamond"/>
          <w:sz w:val="21"/>
          <w:szCs w:val="21"/>
        </w:rPr>
        <w:tab/>
        <w:t>●   </w:t>
      </w:r>
      <w:r w:rsidR="00720E87" w:rsidRPr="00FC72F3">
        <w:rPr>
          <w:rFonts w:ascii="Garamond" w:hAnsi="Garamond"/>
          <w:sz w:val="21"/>
          <w:szCs w:val="21"/>
        </w:rPr>
        <w:t>le dépassement des véhicules, autres que les deux-roues, est interdit ;</w:t>
      </w:r>
    </w:p>
    <w:p w:rsidR="00720E87" w:rsidRPr="00FC72F3" w:rsidRDefault="00720E87" w:rsidP="00EC1721">
      <w:pPr>
        <w:jc w:val="both"/>
        <w:rPr>
          <w:rFonts w:ascii="Garamond" w:hAnsi="Garamond"/>
          <w:sz w:val="21"/>
          <w:szCs w:val="21"/>
        </w:rPr>
      </w:pPr>
      <w:r w:rsidRPr="00FC72F3">
        <w:rPr>
          <w:rFonts w:ascii="Garamond" w:hAnsi="Garamond"/>
          <w:sz w:val="21"/>
          <w:szCs w:val="21"/>
        </w:rPr>
        <w:tab/>
        <w:t>●   la vitesse maximale autorisée est fixée à 50 km/h.</w:t>
      </w:r>
    </w:p>
    <w:p w:rsidR="00720E87" w:rsidRPr="00FC72F3" w:rsidRDefault="00720E87" w:rsidP="00EC1721">
      <w:pPr>
        <w:jc w:val="both"/>
        <w:rPr>
          <w:rFonts w:ascii="Garamond" w:hAnsi="Garamond"/>
          <w:sz w:val="21"/>
          <w:szCs w:val="21"/>
        </w:rPr>
      </w:pPr>
    </w:p>
    <w:p w:rsidR="00720E87" w:rsidRPr="00FC72F3" w:rsidRDefault="00720E87" w:rsidP="00EC1721">
      <w:pPr>
        <w:jc w:val="both"/>
        <w:rPr>
          <w:rFonts w:ascii="Garamond" w:hAnsi="Garamond"/>
          <w:sz w:val="21"/>
          <w:szCs w:val="21"/>
        </w:rPr>
      </w:pPr>
      <w:r w:rsidRPr="00FC72F3">
        <w:rPr>
          <w:rFonts w:ascii="Garamond" w:hAnsi="Garamond"/>
          <w:b/>
          <w:sz w:val="21"/>
          <w:szCs w:val="21"/>
        </w:rPr>
        <w:t>Article 2 : </w:t>
      </w:r>
      <w:r w:rsidRPr="00FC72F3">
        <w:rPr>
          <w:rFonts w:ascii="Garamond" w:hAnsi="Garamond"/>
          <w:sz w:val="21"/>
          <w:szCs w:val="21"/>
        </w:rPr>
        <w:t>La signalisation réglementaire conforme aux dispositions de l’Instruction Interministérielle sur la signalisation routière (livre 1, quatrième partie, signalisation de prescription et livre 1, huitième partie, signalisation temporaire) sera mise en place par l’entreprise en charge des travaux.</w:t>
      </w:r>
    </w:p>
    <w:p w:rsidR="00720E87" w:rsidRPr="00FC72F3" w:rsidRDefault="00720E87" w:rsidP="00EC1721">
      <w:pPr>
        <w:jc w:val="both"/>
        <w:rPr>
          <w:rFonts w:ascii="Garamond" w:hAnsi="Garamond"/>
          <w:sz w:val="21"/>
          <w:szCs w:val="21"/>
        </w:rPr>
      </w:pPr>
    </w:p>
    <w:p w:rsidR="00720E87" w:rsidRPr="00FC72F3" w:rsidRDefault="00720E87" w:rsidP="00720E87">
      <w:pPr>
        <w:jc w:val="both"/>
        <w:rPr>
          <w:rFonts w:ascii="Garamond" w:hAnsi="Garamond"/>
          <w:sz w:val="21"/>
          <w:szCs w:val="21"/>
        </w:rPr>
      </w:pPr>
      <w:r w:rsidRPr="00FC72F3">
        <w:rPr>
          <w:rFonts w:ascii="Garamond" w:hAnsi="Garamond"/>
          <w:b/>
          <w:sz w:val="21"/>
          <w:szCs w:val="21"/>
        </w:rPr>
        <w:t>Article 3 : </w:t>
      </w:r>
      <w:r w:rsidRPr="00FC72F3">
        <w:rPr>
          <w:rFonts w:ascii="Garamond" w:hAnsi="Garamond"/>
          <w:sz w:val="21"/>
          <w:szCs w:val="21"/>
        </w:rPr>
        <w:t>Les dispositions définies</w:t>
      </w:r>
      <w:r w:rsidR="00FC72F3">
        <w:rPr>
          <w:rFonts w:ascii="Garamond" w:hAnsi="Garamond"/>
          <w:sz w:val="21"/>
          <w:szCs w:val="21"/>
        </w:rPr>
        <w:t xml:space="preserve"> par le présent</w:t>
      </w:r>
      <w:r w:rsidRPr="00FC72F3">
        <w:rPr>
          <w:rFonts w:ascii="Garamond" w:hAnsi="Garamond"/>
          <w:sz w:val="21"/>
          <w:szCs w:val="21"/>
        </w:rPr>
        <w:t xml:space="preserve"> </w:t>
      </w:r>
      <w:r w:rsidR="005F239E" w:rsidRPr="00FC72F3">
        <w:rPr>
          <w:rFonts w:ascii="Garamond" w:hAnsi="Garamond"/>
          <w:sz w:val="21"/>
          <w:szCs w:val="21"/>
        </w:rPr>
        <w:t>arrêté prendront effet le jour de la mise en place de la signalisation.</w:t>
      </w:r>
    </w:p>
    <w:p w:rsidR="00720E87" w:rsidRPr="00FC72F3" w:rsidRDefault="00720E87" w:rsidP="00EC1721">
      <w:pPr>
        <w:jc w:val="both"/>
        <w:rPr>
          <w:rFonts w:ascii="Garamond" w:hAnsi="Garamond"/>
          <w:sz w:val="21"/>
          <w:szCs w:val="21"/>
        </w:rPr>
      </w:pPr>
    </w:p>
    <w:p w:rsidR="00720E87" w:rsidRPr="00FC72F3" w:rsidRDefault="00720E87" w:rsidP="00EC1721">
      <w:pPr>
        <w:jc w:val="both"/>
        <w:rPr>
          <w:rFonts w:ascii="Garamond" w:hAnsi="Garamond"/>
          <w:sz w:val="21"/>
          <w:szCs w:val="21"/>
        </w:rPr>
      </w:pPr>
      <w:r w:rsidRPr="00FC72F3">
        <w:rPr>
          <w:rFonts w:ascii="Garamond" w:hAnsi="Garamond"/>
          <w:b/>
          <w:sz w:val="21"/>
          <w:szCs w:val="21"/>
        </w:rPr>
        <w:t>Article 4 : </w:t>
      </w:r>
      <w:r w:rsidRPr="00FC72F3">
        <w:rPr>
          <w:rFonts w:ascii="Garamond" w:hAnsi="Garamond"/>
          <w:sz w:val="21"/>
          <w:szCs w:val="21"/>
        </w:rPr>
        <w:t>Les dispositions définies par le présent arrêté annulent et remplacent toutes les dispositions antérieures.</w:t>
      </w:r>
    </w:p>
    <w:p w:rsidR="005F239E" w:rsidRPr="00FC72F3" w:rsidRDefault="005F239E" w:rsidP="00EC1721">
      <w:pPr>
        <w:jc w:val="both"/>
        <w:rPr>
          <w:rFonts w:ascii="Garamond" w:hAnsi="Garamond"/>
          <w:sz w:val="21"/>
          <w:szCs w:val="21"/>
        </w:rPr>
      </w:pPr>
    </w:p>
    <w:p w:rsidR="005F239E" w:rsidRDefault="005F239E" w:rsidP="00EC1721">
      <w:pPr>
        <w:jc w:val="both"/>
        <w:rPr>
          <w:rFonts w:ascii="Garamond" w:hAnsi="Garamond"/>
          <w:sz w:val="21"/>
          <w:szCs w:val="21"/>
        </w:rPr>
      </w:pPr>
      <w:r w:rsidRPr="00FC72F3">
        <w:rPr>
          <w:rFonts w:ascii="Garamond" w:hAnsi="Garamond"/>
          <w:b/>
          <w:sz w:val="21"/>
          <w:szCs w:val="21"/>
        </w:rPr>
        <w:t xml:space="preserve">Article 5 : </w:t>
      </w:r>
      <w:r w:rsidRPr="00FC72F3">
        <w:rPr>
          <w:rFonts w:ascii="Garamond" w:hAnsi="Garamond"/>
          <w:sz w:val="21"/>
          <w:szCs w:val="21"/>
        </w:rPr>
        <w:t>La subdivision territoriale est chargée de l’exécution du présent arrêté qui sera publié et affiché conformément à la réglementation en vigueur.</w:t>
      </w:r>
    </w:p>
    <w:p w:rsidR="005F239E" w:rsidRPr="00FC72F3" w:rsidRDefault="005F239E" w:rsidP="00EC1721">
      <w:pPr>
        <w:jc w:val="both"/>
        <w:rPr>
          <w:rFonts w:ascii="Garamond" w:hAnsi="Garamond"/>
          <w:sz w:val="21"/>
          <w:szCs w:val="21"/>
        </w:rPr>
      </w:pPr>
    </w:p>
    <w:p w:rsidR="005F239E" w:rsidRPr="00FA185F" w:rsidRDefault="005E4159" w:rsidP="00EC1721">
      <w:pPr>
        <w:jc w:val="both"/>
        <w:rPr>
          <w:rFonts w:ascii="Garamond" w:hAnsi="Garamond"/>
          <w:sz w:val="21"/>
          <w:szCs w:val="21"/>
        </w:rPr>
      </w:pPr>
      <w:r w:rsidRPr="00433509">
        <w:rPr>
          <w:rFonts w:ascii="Garamond" w:hAnsi="Garamond"/>
          <w:noProof/>
          <w:sz w:val="21"/>
          <w:szCs w:val="21"/>
          <w:lang w:eastAsia="fr-FR"/>
        </w:rPr>
        <w:drawing>
          <wp:anchor distT="0" distB="0" distL="114300" distR="114300" simplePos="0" relativeHeight="251659264" behindDoc="1" locked="0" layoutInCell="1" allowOverlap="1" wp14:anchorId="58368EC8" wp14:editId="40107083">
            <wp:simplePos x="0" y="0"/>
            <wp:positionH relativeFrom="column">
              <wp:posOffset>2774196</wp:posOffset>
            </wp:positionH>
            <wp:positionV relativeFrom="paragraph">
              <wp:posOffset>8642</wp:posOffset>
            </wp:positionV>
            <wp:extent cx="1799590" cy="15119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9590"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39E" w:rsidRPr="00FC72F3">
        <w:rPr>
          <w:rFonts w:ascii="Garamond" w:hAnsi="Garamond"/>
          <w:b/>
          <w:sz w:val="21"/>
          <w:szCs w:val="21"/>
        </w:rPr>
        <w:tab/>
      </w:r>
      <w:r w:rsidR="005F239E" w:rsidRPr="00FC72F3">
        <w:rPr>
          <w:rFonts w:ascii="Garamond" w:hAnsi="Garamond"/>
          <w:b/>
          <w:sz w:val="21"/>
          <w:szCs w:val="21"/>
        </w:rPr>
        <w:tab/>
      </w:r>
      <w:r w:rsidR="005F239E" w:rsidRPr="00FC72F3">
        <w:rPr>
          <w:rFonts w:ascii="Garamond" w:hAnsi="Garamond"/>
          <w:b/>
          <w:sz w:val="21"/>
          <w:szCs w:val="21"/>
        </w:rPr>
        <w:tab/>
      </w:r>
      <w:r w:rsidR="005F239E" w:rsidRPr="00FC72F3">
        <w:rPr>
          <w:rFonts w:ascii="Garamond" w:hAnsi="Garamond"/>
          <w:b/>
          <w:sz w:val="21"/>
          <w:szCs w:val="21"/>
        </w:rPr>
        <w:tab/>
      </w:r>
      <w:r w:rsidR="005F239E" w:rsidRPr="00FC72F3">
        <w:rPr>
          <w:rFonts w:ascii="Garamond" w:hAnsi="Garamond"/>
          <w:b/>
          <w:sz w:val="21"/>
          <w:szCs w:val="21"/>
        </w:rPr>
        <w:tab/>
      </w:r>
      <w:r w:rsidR="005F239E" w:rsidRPr="00FC72F3">
        <w:rPr>
          <w:rFonts w:ascii="Garamond" w:hAnsi="Garamond"/>
          <w:b/>
          <w:sz w:val="21"/>
          <w:szCs w:val="21"/>
        </w:rPr>
        <w:tab/>
        <w:t>Fait à Rambouillet, le</w:t>
      </w:r>
      <w:r w:rsidR="00FA185F">
        <w:rPr>
          <w:rFonts w:ascii="Garamond" w:hAnsi="Garamond"/>
          <w:b/>
          <w:sz w:val="21"/>
          <w:szCs w:val="21"/>
        </w:rPr>
        <w:t xml:space="preserve"> </w:t>
      </w:r>
      <w:r w:rsidR="00C014F1">
        <w:rPr>
          <w:rFonts w:ascii="Garamond" w:hAnsi="Garamond"/>
          <w:sz w:val="21"/>
          <w:szCs w:val="21"/>
        </w:rPr>
        <w:t>24 août 2020</w:t>
      </w:r>
    </w:p>
    <w:p w:rsidR="005F239E" w:rsidRPr="00FC72F3" w:rsidRDefault="005F239E" w:rsidP="00EC1721">
      <w:pPr>
        <w:jc w:val="both"/>
        <w:rPr>
          <w:rFonts w:ascii="Garamond" w:hAnsi="Garamond"/>
          <w:b/>
          <w:sz w:val="21"/>
          <w:szCs w:val="21"/>
        </w:rPr>
      </w:pPr>
    </w:p>
    <w:p w:rsidR="005F239E" w:rsidRPr="00FC72F3" w:rsidRDefault="005F239E" w:rsidP="005F239E">
      <w:pPr>
        <w:ind w:left="4245"/>
        <w:jc w:val="both"/>
        <w:rPr>
          <w:rFonts w:ascii="Garamond" w:hAnsi="Garamond"/>
          <w:b/>
          <w:sz w:val="21"/>
          <w:szCs w:val="21"/>
        </w:rPr>
      </w:pPr>
      <w:r w:rsidRPr="00FC72F3">
        <w:rPr>
          <w:rFonts w:ascii="Garamond" w:hAnsi="Garamond"/>
          <w:b/>
          <w:sz w:val="21"/>
          <w:szCs w:val="21"/>
        </w:rPr>
        <w:t>Pour le Président du Conseil départemental et par délégation</w:t>
      </w:r>
    </w:p>
    <w:p w:rsidR="005F239E" w:rsidRPr="00FC72F3" w:rsidRDefault="005F239E" w:rsidP="005F239E">
      <w:pPr>
        <w:ind w:left="4245"/>
        <w:jc w:val="both"/>
        <w:rPr>
          <w:rFonts w:ascii="Garamond" w:hAnsi="Garamond"/>
          <w:b/>
          <w:sz w:val="21"/>
          <w:szCs w:val="21"/>
        </w:rPr>
      </w:pPr>
    </w:p>
    <w:p w:rsidR="005F239E" w:rsidRPr="00FC72F3" w:rsidRDefault="005F239E" w:rsidP="005F239E">
      <w:pPr>
        <w:ind w:left="4245"/>
        <w:jc w:val="both"/>
        <w:rPr>
          <w:rFonts w:ascii="Garamond" w:hAnsi="Garamond"/>
          <w:b/>
          <w:sz w:val="21"/>
          <w:szCs w:val="21"/>
        </w:rPr>
      </w:pPr>
      <w:r w:rsidRPr="00FC72F3">
        <w:rPr>
          <w:rFonts w:ascii="Garamond" w:hAnsi="Garamond"/>
          <w:b/>
          <w:sz w:val="21"/>
          <w:szCs w:val="21"/>
        </w:rPr>
        <w:t>Le Chef du Service Territorial Yvelines Rural</w:t>
      </w:r>
    </w:p>
    <w:p w:rsidR="00720E87" w:rsidRDefault="00FA185F" w:rsidP="00EC1721">
      <w:pPr>
        <w:jc w:val="both"/>
        <w:rPr>
          <w:rFonts w:ascii="Garamond" w:hAnsi="Garamond"/>
          <w:b/>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b/>
          <w:sz w:val="21"/>
          <w:szCs w:val="21"/>
        </w:rPr>
        <w:t>Didier MEHEUT</w:t>
      </w:r>
    </w:p>
    <w:p w:rsidR="00C014F1" w:rsidRDefault="00C014F1" w:rsidP="00EC1721">
      <w:pPr>
        <w:jc w:val="both"/>
        <w:rPr>
          <w:rFonts w:ascii="Garamond" w:hAnsi="Garamond"/>
          <w:b/>
          <w:sz w:val="21"/>
          <w:szCs w:val="21"/>
        </w:rPr>
      </w:pPr>
    </w:p>
    <w:p w:rsidR="00C014F1" w:rsidRPr="00FA185F" w:rsidRDefault="00C014F1" w:rsidP="00EC1721">
      <w:pPr>
        <w:jc w:val="both"/>
        <w:rPr>
          <w:rFonts w:ascii="Garamond" w:hAnsi="Garamond"/>
          <w:b/>
          <w:sz w:val="21"/>
          <w:szCs w:val="21"/>
        </w:rPr>
      </w:pPr>
    </w:p>
    <w:p w:rsidR="005F239E" w:rsidRPr="00FC72F3" w:rsidRDefault="00FA185F" w:rsidP="00C014F1">
      <w:pPr>
        <w:jc w:val="both"/>
        <w:rPr>
          <w:rFonts w:ascii="Garamond" w:hAnsi="Garamond"/>
          <w:b/>
          <w:sz w:val="21"/>
          <w:szCs w:val="21"/>
        </w:rPr>
      </w:pPr>
      <w:r>
        <w:rPr>
          <w:rFonts w:ascii="Garamond" w:hAnsi="Garamond"/>
          <w:b/>
          <w:sz w:val="21"/>
          <w:szCs w:val="21"/>
        </w:rPr>
        <w:t>Destinataire</w:t>
      </w:r>
      <w:r w:rsidR="00C014F1">
        <w:rPr>
          <w:rFonts w:ascii="Garamond" w:hAnsi="Garamond"/>
          <w:b/>
          <w:sz w:val="21"/>
          <w:szCs w:val="21"/>
        </w:rPr>
        <w:t>s</w:t>
      </w:r>
      <w:r w:rsidR="005F239E" w:rsidRPr="00FC72F3">
        <w:rPr>
          <w:rFonts w:ascii="Garamond" w:hAnsi="Garamond"/>
          <w:b/>
          <w:sz w:val="21"/>
          <w:szCs w:val="21"/>
        </w:rPr>
        <w:t> :</w:t>
      </w:r>
      <w:r w:rsidR="005F239E" w:rsidRPr="00FC72F3">
        <w:rPr>
          <w:rFonts w:ascii="Garamond" w:hAnsi="Garamond"/>
          <w:b/>
          <w:sz w:val="21"/>
          <w:szCs w:val="21"/>
        </w:rPr>
        <w:tab/>
        <w:t>●</w:t>
      </w:r>
      <w:r w:rsidR="005F239E" w:rsidRPr="00FC72F3">
        <w:rPr>
          <w:rFonts w:ascii="Garamond" w:hAnsi="Garamond"/>
          <w:sz w:val="21"/>
          <w:szCs w:val="21"/>
        </w:rPr>
        <w:t xml:space="preserve"> </w:t>
      </w:r>
      <w:r>
        <w:rPr>
          <w:rFonts w:ascii="Garamond" w:hAnsi="Garamond"/>
          <w:sz w:val="21"/>
          <w:szCs w:val="21"/>
        </w:rPr>
        <w:t>Mairie</w:t>
      </w:r>
      <w:r w:rsidR="00AF7D44">
        <w:rPr>
          <w:rFonts w:ascii="Garamond" w:hAnsi="Garamond"/>
          <w:sz w:val="21"/>
          <w:szCs w:val="21"/>
        </w:rPr>
        <w:t>s</w:t>
      </w:r>
      <w:r>
        <w:rPr>
          <w:rFonts w:ascii="Garamond" w:hAnsi="Garamond"/>
          <w:sz w:val="21"/>
          <w:szCs w:val="21"/>
        </w:rPr>
        <w:t xml:space="preserve"> de </w:t>
      </w:r>
      <w:proofErr w:type="spellStart"/>
      <w:r w:rsidR="00C014F1">
        <w:rPr>
          <w:rFonts w:ascii="Garamond" w:hAnsi="Garamond"/>
          <w:sz w:val="21"/>
          <w:szCs w:val="21"/>
        </w:rPr>
        <w:t>Vicq</w:t>
      </w:r>
      <w:proofErr w:type="spellEnd"/>
      <w:r w:rsidR="00C014F1">
        <w:rPr>
          <w:rFonts w:ascii="Garamond" w:hAnsi="Garamond"/>
          <w:sz w:val="21"/>
          <w:szCs w:val="21"/>
        </w:rPr>
        <w:t xml:space="preserve">, </w:t>
      </w:r>
      <w:proofErr w:type="spellStart"/>
      <w:r w:rsidR="00C014F1">
        <w:rPr>
          <w:rFonts w:ascii="Garamond" w:hAnsi="Garamond"/>
          <w:sz w:val="21"/>
          <w:szCs w:val="21"/>
        </w:rPr>
        <w:t>Boissy</w:t>
      </w:r>
      <w:proofErr w:type="spellEnd"/>
      <w:r w:rsidR="00C014F1">
        <w:rPr>
          <w:rFonts w:ascii="Garamond" w:hAnsi="Garamond"/>
          <w:sz w:val="21"/>
          <w:szCs w:val="21"/>
        </w:rPr>
        <w:t xml:space="preserve"> sans Avoir et Garancières</w:t>
      </w:r>
    </w:p>
    <w:p w:rsidR="002B212A" w:rsidRPr="002B212A" w:rsidRDefault="002B212A" w:rsidP="002B212A">
      <w:pPr>
        <w:jc w:val="center"/>
        <w:rPr>
          <w:rFonts w:ascii="Garamond" w:hAnsi="Garamond"/>
          <w:b/>
        </w:rPr>
      </w:pPr>
    </w:p>
    <w:sectPr w:rsidR="002B212A" w:rsidRPr="002B212A" w:rsidSect="005F239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2A"/>
    <w:rsid w:val="00024C25"/>
    <w:rsid w:val="00062D3D"/>
    <w:rsid w:val="000672E7"/>
    <w:rsid w:val="000757BA"/>
    <w:rsid w:val="000A643E"/>
    <w:rsid w:val="000C4AC6"/>
    <w:rsid w:val="000D3EC6"/>
    <w:rsid w:val="000E2550"/>
    <w:rsid w:val="000F716E"/>
    <w:rsid w:val="001045D1"/>
    <w:rsid w:val="001835FE"/>
    <w:rsid w:val="001A2F7D"/>
    <w:rsid w:val="001C2B9F"/>
    <w:rsid w:val="001D4844"/>
    <w:rsid w:val="001E16EE"/>
    <w:rsid w:val="001E1E31"/>
    <w:rsid w:val="001F7054"/>
    <w:rsid w:val="002031E6"/>
    <w:rsid w:val="00206424"/>
    <w:rsid w:val="002237A2"/>
    <w:rsid w:val="00234FF2"/>
    <w:rsid w:val="00243C7A"/>
    <w:rsid w:val="00284850"/>
    <w:rsid w:val="002864A6"/>
    <w:rsid w:val="0028796E"/>
    <w:rsid w:val="0029618A"/>
    <w:rsid w:val="002B212A"/>
    <w:rsid w:val="002C3E13"/>
    <w:rsid w:val="002C62D0"/>
    <w:rsid w:val="003065E5"/>
    <w:rsid w:val="00337139"/>
    <w:rsid w:val="00350760"/>
    <w:rsid w:val="00382BC0"/>
    <w:rsid w:val="003A56A5"/>
    <w:rsid w:val="003C4099"/>
    <w:rsid w:val="003F324D"/>
    <w:rsid w:val="00412149"/>
    <w:rsid w:val="0041247C"/>
    <w:rsid w:val="00432B9E"/>
    <w:rsid w:val="00440284"/>
    <w:rsid w:val="00470A14"/>
    <w:rsid w:val="00472822"/>
    <w:rsid w:val="00481881"/>
    <w:rsid w:val="00484B23"/>
    <w:rsid w:val="004C2462"/>
    <w:rsid w:val="004F4DB8"/>
    <w:rsid w:val="00515A1B"/>
    <w:rsid w:val="00564966"/>
    <w:rsid w:val="00566FEC"/>
    <w:rsid w:val="005A22E1"/>
    <w:rsid w:val="005A6683"/>
    <w:rsid w:val="005D521D"/>
    <w:rsid w:val="005E4159"/>
    <w:rsid w:val="005F239E"/>
    <w:rsid w:val="0064017F"/>
    <w:rsid w:val="00683B93"/>
    <w:rsid w:val="00685BD1"/>
    <w:rsid w:val="00691602"/>
    <w:rsid w:val="006B2D94"/>
    <w:rsid w:val="00720E87"/>
    <w:rsid w:val="00801E1F"/>
    <w:rsid w:val="00816F96"/>
    <w:rsid w:val="00825496"/>
    <w:rsid w:val="00831656"/>
    <w:rsid w:val="008470E9"/>
    <w:rsid w:val="00850ABB"/>
    <w:rsid w:val="008676B3"/>
    <w:rsid w:val="008830C5"/>
    <w:rsid w:val="008A121F"/>
    <w:rsid w:val="008F2A6F"/>
    <w:rsid w:val="009116A3"/>
    <w:rsid w:val="009A414F"/>
    <w:rsid w:val="00A006C0"/>
    <w:rsid w:val="00A04E23"/>
    <w:rsid w:val="00A40652"/>
    <w:rsid w:val="00A47661"/>
    <w:rsid w:val="00A671CE"/>
    <w:rsid w:val="00A82498"/>
    <w:rsid w:val="00AB6E8F"/>
    <w:rsid w:val="00AF36D0"/>
    <w:rsid w:val="00AF7D44"/>
    <w:rsid w:val="00B010DE"/>
    <w:rsid w:val="00B34797"/>
    <w:rsid w:val="00B61E6A"/>
    <w:rsid w:val="00B70675"/>
    <w:rsid w:val="00B964FC"/>
    <w:rsid w:val="00BA4EAE"/>
    <w:rsid w:val="00C014F1"/>
    <w:rsid w:val="00C14B19"/>
    <w:rsid w:val="00C239F7"/>
    <w:rsid w:val="00CC2E3B"/>
    <w:rsid w:val="00CC425A"/>
    <w:rsid w:val="00CD2342"/>
    <w:rsid w:val="00D016C7"/>
    <w:rsid w:val="00D139EE"/>
    <w:rsid w:val="00D27821"/>
    <w:rsid w:val="00D84D58"/>
    <w:rsid w:val="00DB18AD"/>
    <w:rsid w:val="00DC2F74"/>
    <w:rsid w:val="00E05F11"/>
    <w:rsid w:val="00E31459"/>
    <w:rsid w:val="00E35C10"/>
    <w:rsid w:val="00E4603C"/>
    <w:rsid w:val="00E478D5"/>
    <w:rsid w:val="00E70903"/>
    <w:rsid w:val="00EB43A9"/>
    <w:rsid w:val="00EB4810"/>
    <w:rsid w:val="00EC1721"/>
    <w:rsid w:val="00F37BA1"/>
    <w:rsid w:val="00F403DC"/>
    <w:rsid w:val="00F65AF2"/>
    <w:rsid w:val="00FA185F"/>
    <w:rsid w:val="00FB0A04"/>
    <w:rsid w:val="00FB4EB5"/>
    <w:rsid w:val="00FC72F3"/>
    <w:rsid w:val="00FD72F3"/>
    <w:rsid w:val="00FF2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C1E3-8BDB-4DA8-8EB6-4927BF68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8F"/>
  </w:style>
  <w:style w:type="paragraph" w:styleId="Titre1">
    <w:name w:val="heading 1"/>
    <w:basedOn w:val="Normal"/>
    <w:next w:val="Normal"/>
    <w:link w:val="Titre1Car"/>
    <w:uiPriority w:val="9"/>
    <w:qFormat/>
    <w:rsid w:val="00AB6E8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AB6E8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B6E8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AB6E8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AB6E8F"/>
    <w:pPr>
      <w:keepNext/>
      <w:keepLines/>
      <w:spacing w:before="4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AB6E8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AB6E8F"/>
    <w:pPr>
      <w:keepNext/>
      <w:keepLines/>
      <w:spacing w:before="4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AB6E8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AB6E8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E8F"/>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AB6E8F"/>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AB6E8F"/>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AB6E8F"/>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AB6E8F"/>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AB6E8F"/>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AB6E8F"/>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AB6E8F"/>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AB6E8F"/>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AB6E8F"/>
    <w:rPr>
      <w:b/>
      <w:bCs/>
      <w:smallCaps/>
      <w:color w:val="44546A" w:themeColor="text2"/>
    </w:rPr>
  </w:style>
  <w:style w:type="paragraph" w:styleId="Titre">
    <w:name w:val="Title"/>
    <w:basedOn w:val="Normal"/>
    <w:next w:val="Normal"/>
    <w:link w:val="TitreCar"/>
    <w:uiPriority w:val="10"/>
    <w:qFormat/>
    <w:rsid w:val="00AB6E8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B6E8F"/>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B6E8F"/>
    <w:pPr>
      <w:numPr>
        <w:ilvl w:val="1"/>
      </w:numPr>
      <w:spacing w:after="240"/>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AB6E8F"/>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AB6E8F"/>
    <w:rPr>
      <w:b/>
      <w:bCs/>
    </w:rPr>
  </w:style>
  <w:style w:type="character" w:styleId="Accentuation">
    <w:name w:val="Emphasis"/>
    <w:basedOn w:val="Policepardfaut"/>
    <w:uiPriority w:val="20"/>
    <w:qFormat/>
    <w:rsid w:val="00AB6E8F"/>
    <w:rPr>
      <w:i/>
      <w:iCs/>
    </w:rPr>
  </w:style>
  <w:style w:type="paragraph" w:styleId="Sansinterligne">
    <w:name w:val="No Spacing"/>
    <w:uiPriority w:val="1"/>
    <w:qFormat/>
    <w:rsid w:val="00AB6E8F"/>
  </w:style>
  <w:style w:type="paragraph" w:styleId="Citation">
    <w:name w:val="Quote"/>
    <w:basedOn w:val="Normal"/>
    <w:next w:val="Normal"/>
    <w:link w:val="CitationCar"/>
    <w:uiPriority w:val="29"/>
    <w:qFormat/>
    <w:rsid w:val="00AB6E8F"/>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B6E8F"/>
    <w:rPr>
      <w:color w:val="44546A" w:themeColor="text2"/>
      <w:sz w:val="24"/>
      <w:szCs w:val="24"/>
    </w:rPr>
  </w:style>
  <w:style w:type="paragraph" w:styleId="Citationintense">
    <w:name w:val="Intense Quote"/>
    <w:basedOn w:val="Normal"/>
    <w:next w:val="Normal"/>
    <w:link w:val="CitationintenseCar"/>
    <w:uiPriority w:val="30"/>
    <w:qFormat/>
    <w:rsid w:val="00AB6E8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B6E8F"/>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AB6E8F"/>
    <w:rPr>
      <w:i/>
      <w:iCs/>
      <w:color w:val="595959" w:themeColor="text1" w:themeTint="A6"/>
    </w:rPr>
  </w:style>
  <w:style w:type="character" w:styleId="Emphaseintense">
    <w:name w:val="Intense Emphasis"/>
    <w:basedOn w:val="Policepardfaut"/>
    <w:uiPriority w:val="21"/>
    <w:qFormat/>
    <w:rsid w:val="00AB6E8F"/>
    <w:rPr>
      <w:b/>
      <w:bCs/>
      <w:i/>
      <w:iCs/>
    </w:rPr>
  </w:style>
  <w:style w:type="character" w:styleId="Rfrenceple">
    <w:name w:val="Subtle Reference"/>
    <w:basedOn w:val="Policepardfaut"/>
    <w:uiPriority w:val="31"/>
    <w:qFormat/>
    <w:rsid w:val="00AB6E8F"/>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B6E8F"/>
    <w:rPr>
      <w:b/>
      <w:bCs/>
      <w:smallCaps/>
      <w:color w:val="44546A" w:themeColor="text2"/>
      <w:u w:val="single"/>
    </w:rPr>
  </w:style>
  <w:style w:type="character" w:styleId="Titredulivre">
    <w:name w:val="Book Title"/>
    <w:basedOn w:val="Policepardfaut"/>
    <w:uiPriority w:val="33"/>
    <w:qFormat/>
    <w:rsid w:val="00AB6E8F"/>
    <w:rPr>
      <w:b/>
      <w:bCs/>
      <w:smallCaps/>
      <w:spacing w:val="10"/>
    </w:rPr>
  </w:style>
  <w:style w:type="paragraph" w:styleId="En-ttedetabledesmatires">
    <w:name w:val="TOC Heading"/>
    <w:basedOn w:val="Titre1"/>
    <w:next w:val="Normal"/>
    <w:uiPriority w:val="39"/>
    <w:semiHidden/>
    <w:unhideWhenUsed/>
    <w:qFormat/>
    <w:rsid w:val="00AB6E8F"/>
    <w:pPr>
      <w:outlineLvl w:val="9"/>
    </w:pPr>
  </w:style>
  <w:style w:type="paragraph" w:styleId="Textedebulles">
    <w:name w:val="Balloon Text"/>
    <w:basedOn w:val="Normal"/>
    <w:link w:val="TextedebullesCar"/>
    <w:uiPriority w:val="99"/>
    <w:semiHidden/>
    <w:unhideWhenUsed/>
    <w:rsid w:val="00FC72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SADAUNE Maryse</dc:creator>
  <cp:keywords/>
  <dc:description/>
  <cp:lastModifiedBy>SIMON Nathalie</cp:lastModifiedBy>
  <cp:revision>2</cp:revision>
  <cp:lastPrinted>2018-11-14T14:20:00Z</cp:lastPrinted>
  <dcterms:created xsi:type="dcterms:W3CDTF">2020-08-27T11:51:00Z</dcterms:created>
  <dcterms:modified xsi:type="dcterms:W3CDTF">2020-08-27T11:51:00Z</dcterms:modified>
</cp:coreProperties>
</file>